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DCA0F" w14:textId="37A97CD8" w:rsidR="000A2E0F" w:rsidRPr="00735EC7" w:rsidRDefault="000A2E0F" w:rsidP="000A2E0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before="240" w:after="0" w:line="240" w:lineRule="auto"/>
        <w:ind w:left="-346" w:right="-216"/>
        <w:jc w:val="center"/>
        <w:rPr>
          <w:rFonts w:ascii="Arial Narrow" w:hAnsi="Arial Narrow" w:cs="Arial"/>
          <w:b/>
          <w:bCs/>
          <w:sz w:val="24"/>
          <w:szCs w:val="24"/>
        </w:rPr>
      </w:pPr>
      <w:r w:rsidRPr="00735EC7">
        <w:rPr>
          <w:rFonts w:ascii="Arial Narrow" w:hAnsi="Arial Narrow" w:cs="Arial"/>
          <w:b/>
          <w:bCs/>
          <w:sz w:val="24"/>
          <w:szCs w:val="24"/>
        </w:rPr>
        <w:t>PUBLIC NOTICE</w:t>
      </w:r>
    </w:p>
    <w:p w14:paraId="43FA47B2" w14:textId="413AF2D4" w:rsidR="000A2E0F" w:rsidRPr="00735EC7" w:rsidRDefault="000A2E0F" w:rsidP="000A2E0F">
      <w:pPr>
        <w:pStyle w:val="BodyTextIndent"/>
        <w:tabs>
          <w:tab w:val="left" w:pos="810"/>
        </w:tabs>
        <w:spacing w:after="0" w:line="240" w:lineRule="auto"/>
        <w:ind w:left="-346" w:right="-302" w:hanging="14"/>
        <w:rPr>
          <w:rFonts w:ascii="Arial Narrow" w:hAnsi="Arial Narrow" w:cs="Arial"/>
          <w:b/>
          <w:bCs/>
          <w:sz w:val="24"/>
          <w:szCs w:val="24"/>
        </w:rPr>
      </w:pPr>
    </w:p>
    <w:p w14:paraId="67A5A582" w14:textId="3D64AA9F" w:rsidR="00DC59D9" w:rsidRDefault="000A2E0F" w:rsidP="00F556D0">
      <w:pPr>
        <w:pStyle w:val="BodyTextIndent"/>
        <w:tabs>
          <w:tab w:val="left" w:pos="810"/>
        </w:tabs>
        <w:spacing w:after="0" w:line="240" w:lineRule="auto"/>
        <w:ind w:left="720" w:hanging="1080"/>
        <w:jc w:val="center"/>
        <w:rPr>
          <w:rFonts w:ascii="Arial Narrow" w:hAnsi="Arial Narrow" w:cs="Arial"/>
          <w:b/>
          <w:bCs/>
          <w:sz w:val="24"/>
          <w:szCs w:val="24"/>
        </w:rPr>
      </w:pPr>
      <w:r w:rsidRPr="00735EC7">
        <w:rPr>
          <w:rFonts w:ascii="Arial Narrow" w:hAnsi="Arial Narrow" w:cs="Arial"/>
          <w:b/>
          <w:bCs/>
          <w:sz w:val="24"/>
          <w:szCs w:val="24"/>
        </w:rPr>
        <w:t>RE:</w:t>
      </w:r>
      <w:r w:rsidR="00092813" w:rsidRPr="00735EC7">
        <w:rPr>
          <w:rFonts w:ascii="Arial Narrow" w:hAnsi="Arial Narrow" w:cs="Arial"/>
          <w:b/>
          <w:bCs/>
          <w:sz w:val="24"/>
          <w:szCs w:val="24"/>
        </w:rPr>
        <w:t xml:space="preserve"> </w:t>
      </w:r>
      <w:r w:rsidR="00D739B7" w:rsidRPr="00735EC7">
        <w:rPr>
          <w:rFonts w:ascii="Arial Narrow" w:hAnsi="Arial Narrow" w:cs="Arial"/>
          <w:b/>
          <w:bCs/>
          <w:sz w:val="24"/>
          <w:szCs w:val="24"/>
        </w:rPr>
        <w:tab/>
      </w:r>
      <w:r w:rsidR="00F556D0">
        <w:rPr>
          <w:rFonts w:ascii="Arial Narrow" w:hAnsi="Arial Narrow" w:cs="Arial"/>
          <w:b/>
          <w:bCs/>
        </w:rPr>
        <w:t>CENTRAL BUSINESS DISTRICT STREETSCAPE WAIVER, FRONT SETBACK WAIVER, AND CIVIC OPEN SPACE WAIVER REQUEST FOR THE MAXWELL PROJECTLOCATED ON 306 NE 2</w:t>
      </w:r>
      <w:r w:rsidR="00F556D0">
        <w:rPr>
          <w:rFonts w:ascii="Arial Narrow" w:hAnsi="Arial Narrow" w:cs="Arial"/>
          <w:b/>
          <w:bCs/>
          <w:vertAlign w:val="superscript"/>
        </w:rPr>
        <w:t>ND</w:t>
      </w:r>
      <w:r w:rsidR="00F556D0">
        <w:rPr>
          <w:rFonts w:ascii="Arial Narrow" w:hAnsi="Arial Narrow" w:cs="Arial"/>
          <w:b/>
          <w:bCs/>
        </w:rPr>
        <w:t xml:space="preserve"> </w:t>
      </w:r>
      <w:r w:rsidR="00B87FA5">
        <w:rPr>
          <w:rFonts w:ascii="Arial Narrow" w:hAnsi="Arial Narrow" w:cs="Arial"/>
          <w:b/>
          <w:bCs/>
        </w:rPr>
        <w:t>STREET</w:t>
      </w:r>
    </w:p>
    <w:p w14:paraId="466962E2" w14:textId="77777777" w:rsidR="003B6B3E" w:rsidRPr="00735EC7" w:rsidRDefault="003B6B3E" w:rsidP="00283E7B">
      <w:pPr>
        <w:pStyle w:val="BodyTextIndent"/>
        <w:tabs>
          <w:tab w:val="left" w:pos="810"/>
        </w:tabs>
        <w:spacing w:after="0" w:line="240" w:lineRule="auto"/>
        <w:ind w:left="720" w:right="-302" w:hanging="1080"/>
        <w:rPr>
          <w:rFonts w:ascii="Arial Narrow" w:hAnsi="Arial Narrow" w:cs="Arial"/>
          <w:b/>
          <w:bCs/>
          <w:sz w:val="24"/>
          <w:szCs w:val="24"/>
        </w:rPr>
      </w:pPr>
    </w:p>
    <w:p w14:paraId="780579B6" w14:textId="26D5C428" w:rsidR="000A2E0F" w:rsidRPr="00735EC7" w:rsidRDefault="003B6B3E" w:rsidP="00F556D0">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90" w:hanging="14"/>
        <w:jc w:val="center"/>
        <w:rPr>
          <w:rFonts w:ascii="Arial Narrow" w:hAnsi="Arial Narrow" w:cs="Arial"/>
          <w:sz w:val="28"/>
          <w:szCs w:val="28"/>
        </w:rPr>
      </w:pPr>
      <w:r w:rsidRPr="00F42BD6">
        <w:rPr>
          <w:rFonts w:ascii="Arial Narrow" w:hAnsi="Arial Narrow" w:cs="Arial"/>
          <w:szCs w:val="24"/>
          <w:u w:val="single"/>
        </w:rPr>
        <w:t>This notice is being provided as your property is located within 500 feet of the subject property.</w:t>
      </w:r>
    </w:p>
    <w:p w14:paraId="16FCE765" w14:textId="77777777" w:rsidR="003B6B3E" w:rsidRDefault="003B6B3E" w:rsidP="00AD598A">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90" w:hanging="14"/>
        <w:jc w:val="both"/>
        <w:rPr>
          <w:rFonts w:ascii="Arial Narrow" w:hAnsi="Arial Narrow" w:cs="Arial"/>
          <w:sz w:val="24"/>
          <w:szCs w:val="24"/>
        </w:rPr>
      </w:pPr>
      <w:bookmarkStart w:id="0" w:name="_Hlk15919164"/>
    </w:p>
    <w:p w14:paraId="1E0D8726" w14:textId="77777777" w:rsidR="002F09D0" w:rsidRPr="002F09D0" w:rsidRDefault="003B6B3E" w:rsidP="002F09D0">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302" w:hanging="14"/>
        <w:jc w:val="both"/>
        <w:rPr>
          <w:rFonts w:ascii="Arial Narrow" w:hAnsi="Arial Narrow" w:cs="Arial"/>
          <w:sz w:val="24"/>
          <w:szCs w:val="24"/>
        </w:rPr>
      </w:pPr>
      <w:r w:rsidRPr="002F09D0">
        <w:rPr>
          <w:rFonts w:ascii="Arial Narrow" w:hAnsi="Arial Narrow" w:cs="Arial"/>
          <w:noProof/>
          <w:sz w:val="24"/>
          <w:szCs w:val="24"/>
        </w:rPr>
        <w:drawing>
          <wp:anchor distT="0" distB="0" distL="114300" distR="114300" simplePos="0" relativeHeight="251659264" behindDoc="1" locked="0" layoutInCell="1" allowOverlap="1" wp14:anchorId="1A9D6BFF" wp14:editId="52F228E6">
            <wp:simplePos x="0" y="0"/>
            <wp:positionH relativeFrom="margin">
              <wp:posOffset>3320415</wp:posOffset>
            </wp:positionH>
            <wp:positionV relativeFrom="paragraph">
              <wp:posOffset>28575</wp:posOffset>
            </wp:positionV>
            <wp:extent cx="2909570" cy="2744470"/>
            <wp:effectExtent l="19050" t="19050" r="24130" b="17780"/>
            <wp:wrapTight wrapText="bothSides">
              <wp:wrapPolygon edited="0">
                <wp:start x="-141" y="-150"/>
                <wp:lineTo x="-141" y="21590"/>
                <wp:lineTo x="21638" y="21590"/>
                <wp:lineTo x="21638" y="-150"/>
                <wp:lineTo x="-141" y="-150"/>
              </wp:wrapPolygon>
            </wp:wrapTight>
            <wp:docPr id="91032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24450" name=""/>
                    <pic:cNvPicPr/>
                  </pic:nvPicPr>
                  <pic:blipFill rotWithShape="1">
                    <a:blip r:embed="rId7" cstate="print">
                      <a:extLst>
                        <a:ext uri="{28A0092B-C50C-407E-A947-70E740481C1C}">
                          <a14:useLocalDpi xmlns:a14="http://schemas.microsoft.com/office/drawing/2010/main" val="0"/>
                        </a:ext>
                      </a:extLst>
                    </a:blip>
                    <a:srcRect l="7060" t="4181" r="4631" b="3493"/>
                    <a:stretch/>
                  </pic:blipFill>
                  <pic:spPr bwMode="auto">
                    <a:xfrm>
                      <a:off x="0" y="0"/>
                      <a:ext cx="2909570" cy="27444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E3D" w:rsidRPr="002F09D0">
        <w:rPr>
          <w:rFonts w:ascii="Arial Narrow" w:hAnsi="Arial Narrow" w:cs="Arial"/>
          <w:sz w:val="24"/>
          <w:szCs w:val="24"/>
        </w:rPr>
        <w:t xml:space="preserve">Pursuant to the Land Development Regulations (LDR) of the City of Delray Beach, you are hereby notified that the </w:t>
      </w:r>
      <w:r w:rsidR="00AD598A" w:rsidRPr="002F09D0">
        <w:rPr>
          <w:rFonts w:ascii="Arial Narrow" w:hAnsi="Arial Narrow" w:cs="Arial"/>
          <w:b/>
          <w:bCs/>
          <w:sz w:val="24"/>
          <w:szCs w:val="24"/>
        </w:rPr>
        <w:t>City Commission</w:t>
      </w:r>
      <w:r w:rsidR="00E22E3D" w:rsidRPr="002F09D0">
        <w:rPr>
          <w:rFonts w:ascii="Arial Narrow" w:hAnsi="Arial Narrow" w:cs="Arial"/>
          <w:sz w:val="24"/>
          <w:szCs w:val="24"/>
        </w:rPr>
        <w:t xml:space="preserve">, will conduct a </w:t>
      </w:r>
      <w:r w:rsidR="00E22E3D" w:rsidRPr="002F09D0">
        <w:rPr>
          <w:rFonts w:ascii="Arial Narrow" w:hAnsi="Arial Narrow" w:cs="Arial"/>
          <w:b/>
          <w:bCs/>
          <w:sz w:val="24"/>
          <w:szCs w:val="24"/>
        </w:rPr>
        <w:t>Public Hearing</w:t>
      </w:r>
      <w:r w:rsidR="00E22E3D" w:rsidRPr="002F09D0">
        <w:rPr>
          <w:rFonts w:ascii="Arial Narrow" w:hAnsi="Arial Narrow" w:cs="Arial"/>
          <w:sz w:val="24"/>
          <w:szCs w:val="24"/>
        </w:rPr>
        <w:t xml:space="preserve"> for the purpose of accepting public testimony regarding </w:t>
      </w:r>
      <w:r w:rsidR="00F42BD6" w:rsidRPr="002F09D0">
        <w:rPr>
          <w:rFonts w:ascii="Arial Narrow" w:hAnsi="Arial Narrow" w:cs="Arial"/>
          <w:sz w:val="24"/>
          <w:szCs w:val="24"/>
        </w:rPr>
        <w:t xml:space="preserve">three </w:t>
      </w:r>
      <w:r w:rsidR="00AD598A" w:rsidRPr="002F09D0">
        <w:rPr>
          <w:rFonts w:ascii="Arial Narrow" w:hAnsi="Arial Narrow" w:cs="Arial"/>
          <w:sz w:val="24"/>
          <w:szCs w:val="24"/>
        </w:rPr>
        <w:t>Waiver</w:t>
      </w:r>
      <w:r w:rsidR="00F42BD6" w:rsidRPr="002F09D0">
        <w:rPr>
          <w:rFonts w:ascii="Arial Narrow" w:hAnsi="Arial Narrow" w:cs="Arial"/>
          <w:sz w:val="24"/>
          <w:szCs w:val="24"/>
        </w:rPr>
        <w:t>s</w:t>
      </w:r>
      <w:r w:rsidR="00E22E3D" w:rsidRPr="002F09D0">
        <w:rPr>
          <w:rFonts w:ascii="Arial Narrow" w:hAnsi="Arial Narrow" w:cs="Arial"/>
          <w:sz w:val="24"/>
          <w:szCs w:val="24"/>
        </w:rPr>
        <w:t xml:space="preserve"> </w:t>
      </w:r>
      <w:r w:rsidRPr="002F09D0">
        <w:rPr>
          <w:rFonts w:ascii="Arial Narrow" w:hAnsi="Arial Narrow" w:cs="Arial"/>
          <w:sz w:val="24"/>
          <w:szCs w:val="24"/>
        </w:rPr>
        <w:t xml:space="preserve">requests </w:t>
      </w:r>
      <w:r w:rsidR="002F09D0" w:rsidRPr="002F09D0">
        <w:rPr>
          <w:rFonts w:ascii="Arial Narrow" w:hAnsi="Arial Narrow" w:cs="Arial"/>
          <w:sz w:val="24"/>
          <w:szCs w:val="24"/>
        </w:rPr>
        <w:t>associated with a Level 4 Site Plan for a mixed-use development. The waivers are as follows:</w:t>
      </w:r>
    </w:p>
    <w:p w14:paraId="46EBCC24" w14:textId="77777777" w:rsidR="002F09D0" w:rsidRPr="002F09D0" w:rsidRDefault="002F09D0" w:rsidP="002F09D0">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302" w:hanging="14"/>
        <w:jc w:val="both"/>
        <w:rPr>
          <w:rFonts w:ascii="Arial Narrow" w:hAnsi="Arial Narrow" w:cs="Arial"/>
          <w:sz w:val="24"/>
          <w:szCs w:val="24"/>
        </w:rPr>
      </w:pPr>
    </w:p>
    <w:p w14:paraId="08067993" w14:textId="77777777" w:rsidR="002F09D0" w:rsidRPr="002F09D0" w:rsidRDefault="002F09D0" w:rsidP="002F09D0">
      <w:pPr>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right="-302"/>
        <w:contextualSpacing/>
        <w:jc w:val="both"/>
        <w:rPr>
          <w:rFonts w:ascii="Arial Narrow" w:eastAsia="Calibri" w:hAnsi="Arial Narrow" w:cs="Arial"/>
          <w:sz w:val="24"/>
          <w:szCs w:val="24"/>
        </w:rPr>
      </w:pPr>
      <w:r w:rsidRPr="002F09D0">
        <w:rPr>
          <w:rFonts w:ascii="Arial Narrow" w:eastAsia="Calibri" w:hAnsi="Arial Narrow" w:cs="Arial"/>
          <w:sz w:val="24"/>
          <w:szCs w:val="24"/>
        </w:rPr>
        <w:t xml:space="preserve">Waiver to reduce the streetscape dimension from the required 15 feet to 11 feet and 2 inches, </w:t>
      </w:r>
    </w:p>
    <w:p w14:paraId="7B72BBCA" w14:textId="530D00B2" w:rsidR="002F09D0" w:rsidRPr="002F09D0" w:rsidRDefault="002F09D0" w:rsidP="002F09D0">
      <w:pPr>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right="-302"/>
        <w:contextualSpacing/>
        <w:jc w:val="both"/>
        <w:rPr>
          <w:rFonts w:ascii="Arial Narrow" w:eastAsia="Calibri" w:hAnsi="Arial Narrow" w:cs="Arial"/>
          <w:sz w:val="24"/>
          <w:szCs w:val="24"/>
        </w:rPr>
      </w:pPr>
      <w:r w:rsidRPr="002F09D0">
        <w:rPr>
          <w:rFonts w:ascii="Arial Narrow" w:eastAsia="Calibri" w:hAnsi="Arial Narrow" w:cs="Arial"/>
          <w:sz w:val="24"/>
          <w:szCs w:val="24"/>
        </w:rPr>
        <w:t xml:space="preserve">Waiver to reduce the front setback requirement on the corner of NE 4th </w:t>
      </w:r>
      <w:r w:rsidR="00B87FA5">
        <w:rPr>
          <w:rFonts w:ascii="Arial Narrow" w:eastAsia="Calibri" w:hAnsi="Arial Narrow" w:cs="Arial"/>
          <w:sz w:val="24"/>
          <w:szCs w:val="24"/>
        </w:rPr>
        <w:t>Street</w:t>
      </w:r>
      <w:r w:rsidRPr="002F09D0">
        <w:rPr>
          <w:rFonts w:ascii="Arial Narrow" w:eastAsia="Calibri" w:hAnsi="Arial Narrow" w:cs="Arial"/>
          <w:sz w:val="24"/>
          <w:szCs w:val="24"/>
        </w:rPr>
        <w:t xml:space="preserve"> and Railroad Street from the required 10 feet to 0 feet, and </w:t>
      </w:r>
    </w:p>
    <w:p w14:paraId="12A15F6F" w14:textId="7708845F" w:rsidR="00F42BD6" w:rsidRPr="002F09D0" w:rsidRDefault="002F09D0" w:rsidP="002F09D0">
      <w:pPr>
        <w:pStyle w:val="ListParagraph"/>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9180"/>
        </w:tabs>
        <w:ind w:right="-90"/>
        <w:rPr>
          <w:rFonts w:ascii="Arial Narrow" w:hAnsi="Arial Narrow" w:cs="Arial"/>
          <w:szCs w:val="24"/>
        </w:rPr>
      </w:pPr>
      <w:r w:rsidRPr="004B6B6C">
        <w:rPr>
          <w:noProof/>
        </w:rPr>
        <w:drawing>
          <wp:anchor distT="0" distB="0" distL="114300" distR="114300" simplePos="0" relativeHeight="251661312" behindDoc="0" locked="0" layoutInCell="1" allowOverlap="1" wp14:anchorId="23D4CAE9" wp14:editId="34E080CF">
            <wp:simplePos x="0" y="0"/>
            <wp:positionH relativeFrom="margin">
              <wp:posOffset>6008891</wp:posOffset>
            </wp:positionH>
            <wp:positionV relativeFrom="paragraph">
              <wp:posOffset>433119</wp:posOffset>
            </wp:positionV>
            <wp:extent cx="219581" cy="241106"/>
            <wp:effectExtent l="19050" t="19050" r="28575" b="26035"/>
            <wp:wrapNone/>
            <wp:docPr id="384726811"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2882" name="Picture 4"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81" cy="24110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F09D0">
        <w:rPr>
          <w:rFonts w:ascii="Arial Narrow" w:hAnsi="Arial Narrow" w:cs="Arial"/>
          <w:szCs w:val="24"/>
        </w:rPr>
        <w:t>Waiver to allow the square footage within the required front setback to be calculated towards the required Civic Open Space square footage.</w:t>
      </w:r>
    </w:p>
    <w:p w14:paraId="67B333A3" w14:textId="3FDFFCE7" w:rsidR="003B6B3E" w:rsidRPr="003B6B3E" w:rsidRDefault="003B6B3E" w:rsidP="003B6B3E">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9180"/>
        </w:tabs>
        <w:ind w:left="0" w:right="-90"/>
        <w:rPr>
          <w:rFonts w:ascii="Arial Narrow" w:hAnsi="Arial Narrow" w:cs="Arial"/>
          <w:szCs w:val="24"/>
        </w:rPr>
      </w:pPr>
    </w:p>
    <w:p w14:paraId="5F757614" w14:textId="721973F1" w:rsidR="00E22E3D" w:rsidRPr="003B6B3E" w:rsidRDefault="003B6B3E" w:rsidP="00F556D0">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9180"/>
        </w:tabs>
        <w:ind w:left="-360" w:right="-90"/>
        <w:rPr>
          <w:rFonts w:ascii="Arial Narrow" w:hAnsi="Arial Narrow" w:cs="Arial"/>
          <w:szCs w:val="24"/>
        </w:rPr>
      </w:pPr>
      <w:r w:rsidRPr="003B6B3E">
        <w:rPr>
          <w:rFonts w:ascii="Arial Narrow" w:hAnsi="Arial Narrow" w:cs="Arial"/>
          <w:szCs w:val="24"/>
        </w:rPr>
        <w:t>The</w:t>
      </w:r>
      <w:r w:rsidR="00E22E3D" w:rsidRPr="003B6B3E">
        <w:rPr>
          <w:rFonts w:ascii="Arial Narrow" w:hAnsi="Arial Narrow" w:cs="Arial"/>
          <w:szCs w:val="24"/>
        </w:rPr>
        <w:t xml:space="preserve"> Public Hearing will be held on </w:t>
      </w:r>
      <w:r w:rsidR="0057207D">
        <w:rPr>
          <w:rFonts w:ascii="Arial Narrow" w:hAnsi="Arial Narrow" w:cs="Arial"/>
          <w:b/>
          <w:bCs/>
          <w:szCs w:val="24"/>
        </w:rPr>
        <w:t>TUESDAY</w:t>
      </w:r>
      <w:r w:rsidR="00E22E3D" w:rsidRPr="003B6B3E">
        <w:rPr>
          <w:rFonts w:ascii="Arial Narrow" w:hAnsi="Arial Narrow" w:cs="Arial"/>
          <w:b/>
          <w:bCs/>
          <w:szCs w:val="24"/>
        </w:rPr>
        <w:t xml:space="preserve">, </w:t>
      </w:r>
      <w:r w:rsidR="002F09D0">
        <w:rPr>
          <w:rFonts w:ascii="Arial Narrow" w:hAnsi="Arial Narrow" w:cs="Arial"/>
          <w:b/>
          <w:bCs/>
          <w:szCs w:val="24"/>
        </w:rPr>
        <w:t>October 1</w:t>
      </w:r>
      <w:r w:rsidR="00E22E3D" w:rsidRPr="003B6B3E">
        <w:rPr>
          <w:rFonts w:ascii="Arial Narrow" w:hAnsi="Arial Narrow" w:cs="Arial"/>
          <w:b/>
          <w:bCs/>
          <w:szCs w:val="24"/>
        </w:rPr>
        <w:t xml:space="preserve">, 2024, at </w:t>
      </w:r>
      <w:r w:rsidR="00AD598A" w:rsidRPr="003B6B3E">
        <w:rPr>
          <w:rFonts w:ascii="Arial Narrow" w:hAnsi="Arial Narrow" w:cs="Arial"/>
          <w:b/>
          <w:bCs/>
          <w:szCs w:val="24"/>
        </w:rPr>
        <w:t>6</w:t>
      </w:r>
      <w:r w:rsidR="00E22E3D" w:rsidRPr="003B6B3E">
        <w:rPr>
          <w:rFonts w:ascii="Arial Narrow" w:hAnsi="Arial Narrow" w:cs="Arial"/>
          <w:b/>
          <w:bCs/>
          <w:szCs w:val="24"/>
        </w:rPr>
        <w:t>:0</w:t>
      </w:r>
      <w:r w:rsidR="00EB56FF" w:rsidRPr="003B6B3E">
        <w:rPr>
          <w:rFonts w:ascii="Arial Narrow" w:hAnsi="Arial Narrow" w:cs="Arial"/>
          <w:b/>
          <w:bCs/>
          <w:szCs w:val="24"/>
        </w:rPr>
        <w:t>0</w:t>
      </w:r>
      <w:r w:rsidR="00E22E3D" w:rsidRPr="003B6B3E">
        <w:rPr>
          <w:rFonts w:ascii="Arial Narrow" w:hAnsi="Arial Narrow" w:cs="Arial"/>
          <w:b/>
          <w:bCs/>
          <w:szCs w:val="24"/>
        </w:rPr>
        <w:t xml:space="preserve"> PM</w:t>
      </w:r>
      <w:r w:rsidR="00E22E3D" w:rsidRPr="003B6B3E">
        <w:rPr>
          <w:rFonts w:ascii="Arial Narrow" w:hAnsi="Arial Narrow" w:cs="Arial"/>
          <w:szCs w:val="24"/>
        </w:rPr>
        <w:t>, in the Commission Chambers at City Hall, 100 N.W. 1st Avenue, Delray Beach, Florida.</w:t>
      </w:r>
      <w:r w:rsidR="002F09D0" w:rsidRPr="002F09D0">
        <w:rPr>
          <w:noProof/>
        </w:rPr>
        <w:t xml:space="preserve"> </w:t>
      </w:r>
    </w:p>
    <w:bookmarkEnd w:id="0"/>
    <w:p w14:paraId="00FBE7C0" w14:textId="1D92EE12" w:rsidR="000A2E0F" w:rsidRPr="00735EC7" w:rsidRDefault="000A2E0F" w:rsidP="00544901">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18" w:hanging="14"/>
        <w:jc w:val="both"/>
        <w:rPr>
          <w:rFonts w:ascii="Arial Narrow" w:hAnsi="Arial Narrow" w:cs="Arial"/>
          <w:sz w:val="24"/>
          <w:szCs w:val="24"/>
        </w:rPr>
      </w:pPr>
    </w:p>
    <w:p w14:paraId="04C0B421" w14:textId="446C6F8E" w:rsidR="00735EC7" w:rsidRPr="00735EC7" w:rsidRDefault="00735EC7" w:rsidP="00544901">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18" w:hanging="14"/>
        <w:jc w:val="both"/>
        <w:rPr>
          <w:rFonts w:ascii="Arial Narrow" w:hAnsi="Arial Narrow" w:cs="Arial"/>
          <w:sz w:val="24"/>
          <w:szCs w:val="24"/>
        </w:rPr>
      </w:pPr>
      <w:bookmarkStart w:id="1" w:name="_Hlk12366358"/>
      <w:r w:rsidRPr="00735EC7">
        <w:rPr>
          <w:rFonts w:ascii="Arial Narrow" w:hAnsi="Arial Narrow" w:cs="Arial"/>
          <w:sz w:val="24"/>
          <w:szCs w:val="24"/>
        </w:rPr>
        <w:t>If you would like further information as to how the request may affect your property, please contact the Development Services Department at City Hall, 100 NW 1st Avenue, Delray Beach, Florida 33444, at (561) 243-73</w:t>
      </w:r>
      <w:r w:rsidR="00AD598A">
        <w:rPr>
          <w:rFonts w:ascii="Arial Narrow" w:hAnsi="Arial Narrow" w:cs="Arial"/>
          <w:sz w:val="24"/>
          <w:szCs w:val="24"/>
        </w:rPr>
        <w:t>2</w:t>
      </w:r>
      <w:r w:rsidRPr="00735EC7">
        <w:rPr>
          <w:rFonts w:ascii="Arial Narrow" w:hAnsi="Arial Narrow" w:cs="Arial"/>
          <w:sz w:val="24"/>
          <w:szCs w:val="24"/>
        </w:rPr>
        <w:t xml:space="preserve">5 or </w:t>
      </w:r>
      <w:hyperlink r:id="rId9" w:history="1">
        <w:r w:rsidR="00AD598A" w:rsidRPr="009B6605">
          <w:rPr>
            <w:rStyle w:val="Hyperlink"/>
            <w:rFonts w:ascii="Arial Narrow" w:hAnsi="Arial Narrow" w:cs="Arial"/>
            <w:sz w:val="24"/>
            <w:szCs w:val="24"/>
          </w:rPr>
          <w:t>howalda@mydelraybeach.com</w:t>
        </w:r>
      </w:hyperlink>
      <w:r w:rsidR="00D85D74">
        <w:rPr>
          <w:rFonts w:ascii="Arial Narrow" w:hAnsi="Arial Narrow" w:cs="Arial"/>
          <w:sz w:val="24"/>
          <w:szCs w:val="24"/>
        </w:rPr>
        <w:t xml:space="preserve"> or </w:t>
      </w:r>
      <w:hyperlink r:id="rId10" w:history="1">
        <w:r w:rsidR="00D85D74" w:rsidRPr="007A2A8F">
          <w:rPr>
            <w:rStyle w:val="Hyperlink"/>
            <w:rFonts w:ascii="Arial Narrow" w:hAnsi="Arial Narrow" w:cs="Arial"/>
            <w:sz w:val="24"/>
            <w:szCs w:val="24"/>
          </w:rPr>
          <w:t>rodriguess@mydelraybeach.com</w:t>
        </w:r>
      </w:hyperlink>
      <w:r w:rsidR="00D85D74">
        <w:rPr>
          <w:rFonts w:ascii="Arial Narrow" w:hAnsi="Arial Narrow" w:cs="Arial"/>
          <w:sz w:val="24"/>
          <w:szCs w:val="24"/>
        </w:rPr>
        <w:t xml:space="preserve">. </w:t>
      </w:r>
    </w:p>
    <w:bookmarkEnd w:id="1"/>
    <w:p w14:paraId="6ACDCDD2" w14:textId="77777777" w:rsidR="002C2A5B" w:rsidRPr="00735EC7" w:rsidRDefault="002C2A5B" w:rsidP="00544901">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18" w:hanging="14"/>
        <w:jc w:val="both"/>
        <w:rPr>
          <w:rFonts w:ascii="Arial Narrow" w:hAnsi="Arial Narrow" w:cs="Arial"/>
          <w:sz w:val="24"/>
          <w:szCs w:val="24"/>
        </w:rPr>
      </w:pPr>
    </w:p>
    <w:p w14:paraId="76117FC4" w14:textId="6D03BB77" w:rsidR="000A2E0F" w:rsidRPr="00735EC7" w:rsidRDefault="000A2E0F" w:rsidP="00544901">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18" w:hanging="14"/>
        <w:jc w:val="both"/>
        <w:rPr>
          <w:rFonts w:ascii="Arial Narrow" w:hAnsi="Arial Narrow" w:cs="Arial"/>
          <w:sz w:val="24"/>
          <w:szCs w:val="24"/>
        </w:rPr>
      </w:pPr>
      <w:r w:rsidRPr="00735EC7">
        <w:rPr>
          <w:rFonts w:ascii="Arial Narrow" w:hAnsi="Arial Narrow" w:cs="Arial"/>
          <w:sz w:val="24"/>
          <w:szCs w:val="24"/>
        </w:rPr>
        <w:t xml:space="preserve">Members of the public wishing to view </w:t>
      </w:r>
      <w:r w:rsidR="00D85D74">
        <w:rPr>
          <w:rFonts w:ascii="Arial Narrow" w:hAnsi="Arial Narrow" w:cs="Arial"/>
          <w:sz w:val="24"/>
          <w:szCs w:val="24"/>
        </w:rPr>
        <w:t>City Commission</w:t>
      </w:r>
      <w:r w:rsidRPr="00735EC7">
        <w:rPr>
          <w:rFonts w:ascii="Arial Narrow" w:hAnsi="Arial Narrow" w:cs="Arial"/>
          <w:sz w:val="24"/>
          <w:szCs w:val="24"/>
        </w:rPr>
        <w:t xml:space="preserve"> meetings may attend in person in the City </w:t>
      </w:r>
      <w:r w:rsidR="009E0363" w:rsidRPr="00735EC7">
        <w:rPr>
          <w:rFonts w:ascii="Arial Narrow" w:hAnsi="Arial Narrow" w:cs="Arial"/>
          <w:sz w:val="24"/>
          <w:szCs w:val="24"/>
        </w:rPr>
        <w:t xml:space="preserve">Commission </w:t>
      </w:r>
      <w:r w:rsidRPr="00735EC7">
        <w:rPr>
          <w:rFonts w:ascii="Arial Narrow" w:hAnsi="Arial Narrow" w:cs="Arial"/>
          <w:sz w:val="24"/>
          <w:szCs w:val="24"/>
        </w:rPr>
        <w:t>Chambers at 100 NW 1</w:t>
      </w:r>
      <w:r w:rsidRPr="00735EC7">
        <w:rPr>
          <w:rFonts w:ascii="Arial Narrow" w:hAnsi="Arial Narrow" w:cs="Arial"/>
          <w:sz w:val="24"/>
          <w:szCs w:val="24"/>
          <w:vertAlign w:val="superscript"/>
        </w:rPr>
        <w:t>st</w:t>
      </w:r>
      <w:r w:rsidRPr="00735EC7">
        <w:rPr>
          <w:rFonts w:ascii="Arial Narrow" w:hAnsi="Arial Narrow" w:cs="Arial"/>
          <w:sz w:val="24"/>
          <w:szCs w:val="24"/>
        </w:rPr>
        <w:t xml:space="preserve"> Avenue, Delray Beach, FL 33444 or view the meeting through the City’s website at </w:t>
      </w:r>
      <w:hyperlink r:id="rId11" w:history="1">
        <w:r w:rsidR="003D3CFF" w:rsidRPr="00735EC7">
          <w:rPr>
            <w:rStyle w:val="Hyperlink"/>
            <w:rFonts w:ascii="Arial Narrow" w:hAnsi="Arial Narrow" w:cs="Arial"/>
            <w:sz w:val="24"/>
            <w:szCs w:val="24"/>
          </w:rPr>
          <w:t>https://www.delraybeachfl.gov/i-want-to/watch/city-meetings</w:t>
        </w:r>
      </w:hyperlink>
      <w:r w:rsidRPr="00735EC7">
        <w:rPr>
          <w:rFonts w:ascii="Arial Narrow" w:hAnsi="Arial Narrow" w:cs="Arial"/>
          <w:sz w:val="24"/>
          <w:szCs w:val="24"/>
        </w:rPr>
        <w:t xml:space="preserve">, where it will be live-streamed for the public. Any member of the public wishing to comment publicly on any matter, including public comment or public hearing items, may comment in-person during the presentation of the item, or submit their comments in writing to the Development Services Department by e-mail to </w:t>
      </w:r>
      <w:hyperlink r:id="rId12" w:history="1">
        <w:r w:rsidRPr="00735EC7">
          <w:rPr>
            <w:rStyle w:val="Hyperlink"/>
            <w:rFonts w:ascii="Arial Narrow" w:hAnsi="Arial Narrow" w:cs="Arial"/>
            <w:sz w:val="24"/>
            <w:szCs w:val="24"/>
          </w:rPr>
          <w:t>pzmail@mydelraybeach.com</w:t>
        </w:r>
      </w:hyperlink>
      <w:r w:rsidRPr="00735EC7">
        <w:rPr>
          <w:rFonts w:ascii="Arial Narrow" w:hAnsi="Arial Narrow" w:cs="Arial"/>
          <w:sz w:val="24"/>
          <w:szCs w:val="24"/>
        </w:rPr>
        <w:t xml:space="preserve"> or by regular mail at 100 NW 1st Avenue, Delray Beach, FL 33444.</w:t>
      </w:r>
    </w:p>
    <w:p w14:paraId="3380DFFD" w14:textId="77777777" w:rsidR="009E0363" w:rsidRPr="00735EC7" w:rsidRDefault="009E0363" w:rsidP="00544901">
      <w:pPr>
        <w:pStyle w:val="BodyText"/>
        <w:ind w:left="-360" w:right="-18"/>
        <w:jc w:val="both"/>
        <w:rPr>
          <w:rFonts w:ascii="Arial Narrow" w:hAnsi="Arial Narrow" w:cs="Arial"/>
        </w:rPr>
      </w:pPr>
    </w:p>
    <w:p w14:paraId="14050764" w14:textId="45C84A60" w:rsidR="00F252D8" w:rsidRPr="003B6B3E" w:rsidRDefault="000A2E0F" w:rsidP="003B6B3E">
      <w:pPr>
        <w:tabs>
          <w:tab w:val="left" w:pos="0"/>
          <w:tab w:val="left" w:pos="9180"/>
        </w:tabs>
        <w:spacing w:after="0" w:line="240" w:lineRule="auto"/>
        <w:ind w:left="-360" w:right="-18"/>
        <w:jc w:val="both"/>
        <w:rPr>
          <w:rFonts w:ascii="Arial Narrow" w:hAnsi="Arial Narrow" w:cs="Arial"/>
          <w:sz w:val="24"/>
          <w:szCs w:val="24"/>
        </w:rPr>
      </w:pPr>
      <w:r w:rsidRPr="00735EC7">
        <w:rPr>
          <w:rFonts w:ascii="Arial Narrow" w:hAnsi="Arial Narrow" w:cs="Arial"/>
          <w:sz w:val="24"/>
          <w:szCs w:val="24"/>
        </w:rPr>
        <w:t xml:space="preserve">PLEASE BE ADVISED THAT IF A PERSON DECIDES TO APPEAL ANY DECISION MADE BY THE </w:t>
      </w:r>
      <w:r w:rsidR="00D85D74">
        <w:rPr>
          <w:rFonts w:ascii="Arial Narrow" w:hAnsi="Arial Narrow" w:cs="Arial"/>
          <w:sz w:val="24"/>
          <w:szCs w:val="24"/>
        </w:rPr>
        <w:t>CITY COMMISSION</w:t>
      </w:r>
      <w:r w:rsidRPr="00735EC7">
        <w:rPr>
          <w:rFonts w:ascii="Arial Narrow" w:hAnsi="Arial Narrow" w:cs="Arial"/>
          <w:sz w:val="24"/>
          <w:szCs w:val="24"/>
        </w:rPr>
        <w:t xml:space="preserve"> WITH RESPECT TO ANY MATTER CONSIDERED AT THIS HEARING, SUCH PERSON WILL NEED A RECORD OF THE PROCEEDINGS, AND FOR THIS PURPOSE SUCH PERSON MAY NEED TO ENSURE THAT A VERBATIM RECORD</w:t>
      </w:r>
      <w:r w:rsidR="00093209" w:rsidRPr="00735EC7">
        <w:rPr>
          <w:rFonts w:ascii="Arial Narrow" w:hAnsi="Arial Narrow" w:cs="Arial"/>
          <w:sz w:val="24"/>
          <w:szCs w:val="24"/>
        </w:rPr>
        <w:t xml:space="preserve"> </w:t>
      </w:r>
      <w:r w:rsidRPr="00735EC7">
        <w:rPr>
          <w:rFonts w:ascii="Arial Narrow" w:hAnsi="Arial Narrow" w:cs="Arial"/>
          <w:sz w:val="24"/>
          <w:szCs w:val="24"/>
        </w:rPr>
        <w:t>OF THE PROCEEDINGS IS MADE, WHICH RECORD INCLUDES THE TESTIMONY AND EVIDENCE UPON WHICH THE APPEAL IS BASED. THE CITY DOES NOT PROVIDE OR PREPARE SUCH RECORD PURSUANT TO F.S. 286.0105.</w:t>
      </w:r>
      <w:r w:rsidR="00BD1908" w:rsidRPr="00735EC7">
        <w:rPr>
          <w:noProof/>
          <w:sz w:val="24"/>
          <w:szCs w:val="24"/>
        </w:rPr>
        <w:drawing>
          <wp:anchor distT="0" distB="0" distL="114300" distR="114300" simplePos="0" relativeHeight="251658240" behindDoc="0" locked="0" layoutInCell="1" allowOverlap="1" wp14:anchorId="07FAB012" wp14:editId="4D0C675F">
            <wp:simplePos x="0" y="0"/>
            <wp:positionH relativeFrom="column">
              <wp:posOffset>5443855</wp:posOffset>
            </wp:positionH>
            <wp:positionV relativeFrom="paragraph">
              <wp:posOffset>6644640</wp:posOffset>
            </wp:positionV>
            <wp:extent cx="487680" cy="535486"/>
            <wp:effectExtent l="0" t="0" r="7620" b="0"/>
            <wp:wrapNone/>
            <wp:docPr id="750492882"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2882" name="Picture 4" descr="A picture containing text,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 cy="535486"/>
                    </a:xfrm>
                    <a:prstGeom prst="rect">
                      <a:avLst/>
                    </a:prstGeom>
                    <a:noFill/>
                    <a:ln>
                      <a:noFill/>
                    </a:ln>
                  </pic:spPr>
                </pic:pic>
              </a:graphicData>
            </a:graphic>
          </wp:anchor>
        </w:drawing>
      </w:r>
    </w:p>
    <w:sectPr w:rsidR="00F252D8" w:rsidRPr="003B6B3E" w:rsidSect="00AD598A">
      <w:headerReference w:type="default" r:id="rId14"/>
      <w:footerReference w:type="default" r:id="rId15"/>
      <w:headerReference w:type="first" r:id="rId16"/>
      <w:footerReference w:type="first" r:id="rId17"/>
      <w:pgSz w:w="12240" w:h="15840" w:code="1"/>
      <w:pgMar w:top="2160" w:right="990" w:bottom="432"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5CC5E" w14:textId="77777777" w:rsidR="004B56BE" w:rsidRDefault="004B56BE" w:rsidP="004B56BE">
      <w:pPr>
        <w:spacing w:after="0" w:line="240" w:lineRule="auto"/>
      </w:pPr>
      <w:r>
        <w:separator/>
      </w:r>
    </w:p>
  </w:endnote>
  <w:endnote w:type="continuationSeparator" w:id="0">
    <w:p w14:paraId="0B55BC8F" w14:textId="77777777" w:rsidR="004B56BE" w:rsidRDefault="004B56BE" w:rsidP="004B5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80700" w14:textId="77777777" w:rsidR="00125509" w:rsidRPr="004B56BE" w:rsidRDefault="00125509" w:rsidP="00125509">
    <w:pPr>
      <w:jc w:val="center"/>
      <w:rPr>
        <w:rFonts w:ascii="Arial Unicode MS" w:eastAsia="Arial Unicode MS" w:hAnsi="Arial Unicode MS" w:cs="Arial Unicode MS"/>
        <w:color w:val="1E4778"/>
        <w:sz w:val="20"/>
        <w:szCs w:val="20"/>
      </w:rPr>
    </w:pPr>
    <w:r w:rsidRPr="004B56BE">
      <w:rPr>
        <w:rFonts w:ascii="Arial Unicode MS" w:eastAsia="Arial Unicode MS" w:hAnsi="Arial Unicode MS" w:cs="Arial Unicode MS"/>
        <w:b/>
        <w:color w:val="1E4778"/>
        <w:sz w:val="32"/>
        <w:szCs w:val="32"/>
      </w:rPr>
      <w:t>S</w:t>
    </w:r>
    <w:r w:rsidRPr="004B56BE">
      <w:rPr>
        <w:rFonts w:ascii="Arial Unicode MS" w:eastAsia="Arial Unicode MS" w:hAnsi="Arial Unicode MS" w:cs="Arial Unicode MS"/>
        <w:color w:val="1E4778"/>
        <w:sz w:val="20"/>
        <w:szCs w:val="20"/>
      </w:rPr>
      <w:t xml:space="preserve">ERVICE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P</w:t>
    </w:r>
    <w:r w:rsidRPr="004B56BE">
      <w:rPr>
        <w:rFonts w:ascii="Arial Unicode MS" w:eastAsia="Arial Unicode MS" w:hAnsi="Arial Unicode MS" w:cs="Arial Unicode MS"/>
        <w:color w:val="1E4778"/>
        <w:sz w:val="20"/>
        <w:szCs w:val="20"/>
      </w:rPr>
      <w:t xml:space="preserve">ERFORMANCE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NTEGRITY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R</w:t>
    </w:r>
    <w:r w:rsidRPr="004B56BE">
      <w:rPr>
        <w:rFonts w:ascii="Arial Unicode MS" w:eastAsia="Arial Unicode MS" w:hAnsi="Arial Unicode MS" w:cs="Arial Unicode MS"/>
        <w:color w:val="1E4778"/>
        <w:sz w:val="20"/>
        <w:szCs w:val="20"/>
      </w:rPr>
      <w:t xml:space="preserve">ESPONSIBLE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NNOVATIVE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T</w:t>
    </w:r>
    <w:r w:rsidRPr="004B56BE">
      <w:rPr>
        <w:rFonts w:ascii="Arial Unicode MS" w:eastAsia="Arial Unicode MS" w:hAnsi="Arial Unicode MS" w:cs="Arial Unicode MS"/>
        <w:color w:val="1E4778"/>
        <w:sz w:val="20"/>
        <w:szCs w:val="20"/>
      </w:rPr>
      <w:t>EAMWORK</w:t>
    </w:r>
  </w:p>
  <w:p w14:paraId="3F283B5A" w14:textId="77777777" w:rsidR="00125509" w:rsidRDefault="00125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98205" w14:textId="77777777" w:rsidR="00A21BFE" w:rsidRPr="004B56BE" w:rsidRDefault="00A21BFE" w:rsidP="00120F74">
    <w:pPr>
      <w:spacing w:after="0"/>
      <w:jc w:val="center"/>
      <w:rPr>
        <w:rFonts w:ascii="Arial Unicode MS" w:eastAsia="Arial Unicode MS" w:hAnsi="Arial Unicode MS" w:cs="Arial Unicode MS"/>
        <w:color w:val="1E4778"/>
        <w:sz w:val="20"/>
        <w:szCs w:val="20"/>
      </w:rPr>
    </w:pPr>
    <w:r w:rsidRPr="004B56BE">
      <w:rPr>
        <w:rFonts w:ascii="Arial Unicode MS" w:eastAsia="Arial Unicode MS" w:hAnsi="Arial Unicode MS" w:cs="Arial Unicode MS"/>
        <w:b/>
        <w:color w:val="1E4778"/>
        <w:sz w:val="32"/>
        <w:szCs w:val="32"/>
      </w:rPr>
      <w:t>S</w:t>
    </w:r>
    <w:r w:rsidRPr="004B56BE">
      <w:rPr>
        <w:rFonts w:ascii="Arial Unicode MS" w:eastAsia="Arial Unicode MS" w:hAnsi="Arial Unicode MS" w:cs="Arial Unicode MS"/>
        <w:color w:val="1E4778"/>
        <w:sz w:val="20"/>
        <w:szCs w:val="20"/>
      </w:rPr>
      <w:t xml:space="preserve">ERVICE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P</w:t>
    </w:r>
    <w:r w:rsidRPr="004B56BE">
      <w:rPr>
        <w:rFonts w:ascii="Arial Unicode MS" w:eastAsia="Arial Unicode MS" w:hAnsi="Arial Unicode MS" w:cs="Arial Unicode MS"/>
        <w:color w:val="1E4778"/>
        <w:sz w:val="20"/>
        <w:szCs w:val="20"/>
      </w:rPr>
      <w:t xml:space="preserve">ERFORMANCE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NTEGRITY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R</w:t>
    </w:r>
    <w:r w:rsidRPr="004B56BE">
      <w:rPr>
        <w:rFonts w:ascii="Arial Unicode MS" w:eastAsia="Arial Unicode MS" w:hAnsi="Arial Unicode MS" w:cs="Arial Unicode MS"/>
        <w:color w:val="1E4778"/>
        <w:sz w:val="20"/>
        <w:szCs w:val="20"/>
      </w:rPr>
      <w:t xml:space="preserve">ESPONSIBLE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NNOVATIVE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T</w:t>
    </w:r>
    <w:r w:rsidRPr="004B56BE">
      <w:rPr>
        <w:rFonts w:ascii="Arial Unicode MS" w:eastAsia="Arial Unicode MS" w:hAnsi="Arial Unicode MS" w:cs="Arial Unicode MS"/>
        <w:color w:val="1E4778"/>
        <w:sz w:val="20"/>
        <w:szCs w:val="20"/>
      </w:rPr>
      <w:t>EAMWORK</w:t>
    </w:r>
  </w:p>
  <w:p w14:paraId="3DA201FD" w14:textId="77777777" w:rsidR="008313AE" w:rsidRDefault="008313AE" w:rsidP="009E0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0A057" w14:textId="77777777" w:rsidR="004B56BE" w:rsidRDefault="004B56BE" w:rsidP="004B56BE">
      <w:pPr>
        <w:spacing w:after="0" w:line="240" w:lineRule="auto"/>
      </w:pPr>
      <w:r>
        <w:separator/>
      </w:r>
    </w:p>
  </w:footnote>
  <w:footnote w:type="continuationSeparator" w:id="0">
    <w:p w14:paraId="4FB3AC20" w14:textId="77777777" w:rsidR="004B56BE" w:rsidRDefault="004B56BE" w:rsidP="004B5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3C913" w14:textId="77777777" w:rsidR="005A7B28" w:rsidRPr="00AD15D9" w:rsidRDefault="005A7B28" w:rsidP="007F55B7">
    <w:pPr>
      <w:pStyle w:val="Header"/>
      <w:rPr>
        <w:rFonts w:ascii="Arial Narrow" w:hAnsi="Arial Narrow"/>
      </w:rPr>
    </w:pPr>
    <w:r w:rsidRPr="00AD15D9">
      <w:rPr>
        <w:rFonts w:ascii="Arial Narrow" w:hAnsi="Arial Narrow"/>
      </w:rPr>
      <w:t>Page 2</w:t>
    </w:r>
  </w:p>
  <w:p w14:paraId="2CC17FE5" w14:textId="3BA779DD" w:rsidR="007F55B7" w:rsidRPr="00EB56FF" w:rsidRDefault="007F55B7" w:rsidP="007F55B7">
    <w:pPr>
      <w:pStyle w:val="Header"/>
      <w:rPr>
        <w:rFonts w:ascii="Arial Narrow" w:hAnsi="Arial Narrow"/>
      </w:rPr>
    </w:pPr>
    <w:r w:rsidRPr="00EB56FF">
      <w:rPr>
        <w:rFonts w:ascii="Arial Narrow" w:hAnsi="Arial Narrow"/>
      </w:rPr>
      <w:t xml:space="preserve">Hearing Notice, </w:t>
    </w:r>
    <w:r w:rsidR="00EB56FF">
      <w:rPr>
        <w:rFonts w:ascii="Arial Narrow" w:hAnsi="Arial Narrow"/>
      </w:rPr>
      <w:t>Waivers – The Maxwell</w:t>
    </w:r>
    <w:r w:rsidRPr="00EB56FF">
      <w:rPr>
        <w:rFonts w:ascii="Arial Narrow" w:hAnsi="Arial Narrow"/>
      </w:rPr>
      <w:t>,</w:t>
    </w:r>
  </w:p>
  <w:p w14:paraId="425FCAFB" w14:textId="57BCA9B2" w:rsidR="005A7B28" w:rsidRPr="00AD15D9" w:rsidRDefault="00EB56FF" w:rsidP="007F55B7">
    <w:pPr>
      <w:pStyle w:val="Header"/>
      <w:rPr>
        <w:rFonts w:ascii="Arial Narrow" w:hAnsi="Arial Narrow"/>
      </w:rPr>
    </w:pPr>
    <w:r w:rsidRPr="00EB56FF">
      <w:rPr>
        <w:rFonts w:ascii="Arial Narrow" w:hAnsi="Arial Narrow"/>
      </w:rPr>
      <w:t xml:space="preserve">306 </w:t>
    </w:r>
    <w:r>
      <w:rPr>
        <w:rFonts w:ascii="Arial Narrow" w:hAnsi="Arial Narrow"/>
      </w:rPr>
      <w:t>NE</w:t>
    </w:r>
    <w:r w:rsidRPr="00EB56FF">
      <w:rPr>
        <w:rFonts w:ascii="Arial Narrow" w:hAnsi="Arial Narrow"/>
      </w:rPr>
      <w:t xml:space="preserve"> 2nd </w:t>
    </w:r>
    <w:r>
      <w:rPr>
        <w:rFonts w:ascii="Arial Narrow" w:hAnsi="Arial Narrow"/>
      </w:rPr>
      <w:t>S</w:t>
    </w:r>
    <w:r w:rsidRPr="00EB56FF">
      <w:rPr>
        <w:rFonts w:ascii="Arial Narrow" w:hAnsi="Arial Narrow"/>
      </w:rPr>
      <w:t>treet (F</w:t>
    </w:r>
    <w:r>
      <w:rPr>
        <w:rFonts w:ascii="Arial Narrow" w:hAnsi="Arial Narrow"/>
      </w:rPr>
      <w:t>ile</w:t>
    </w:r>
    <w:r w:rsidRPr="00EB56FF">
      <w:rPr>
        <w:rFonts w:ascii="Arial Narrow" w:hAnsi="Arial Narrow"/>
      </w:rPr>
      <w:t xml:space="preserve"> N</w:t>
    </w:r>
    <w:r>
      <w:rPr>
        <w:rFonts w:ascii="Arial Narrow" w:hAnsi="Arial Narrow"/>
      </w:rPr>
      <w:t>o</w:t>
    </w:r>
    <w:r w:rsidRPr="00EB56FF">
      <w:rPr>
        <w:rFonts w:ascii="Arial Narrow" w:hAnsi="Arial Narrow"/>
      </w:rPr>
      <w:t>. 2023-196)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FFF53" w14:textId="77777777" w:rsidR="00A21BFE" w:rsidRPr="008D2E9C" w:rsidRDefault="00A21BFE" w:rsidP="00A21BFE">
    <w:pPr>
      <w:pStyle w:val="NoSpacing"/>
      <w:jc w:val="center"/>
      <w:rPr>
        <w:rFonts w:ascii="Arial Black" w:hAnsi="Arial Black"/>
        <w:sz w:val="20"/>
      </w:rPr>
    </w:pPr>
    <w:r w:rsidRPr="004F5A81">
      <w:rPr>
        <w:noProof/>
        <w:sz w:val="24"/>
      </w:rPr>
      <w:drawing>
        <wp:anchor distT="0" distB="0" distL="0" distR="0" simplePos="0" relativeHeight="251664384" behindDoc="0" locked="0" layoutInCell="1" allowOverlap="1" wp14:anchorId="16C69974" wp14:editId="5BF9C6F0">
          <wp:simplePos x="0" y="0"/>
          <wp:positionH relativeFrom="margin">
            <wp:align>right</wp:align>
          </wp:positionH>
          <wp:positionV relativeFrom="paragraph">
            <wp:posOffset>-171450</wp:posOffset>
          </wp:positionV>
          <wp:extent cx="818515" cy="1084533"/>
          <wp:effectExtent l="0" t="0" r="635" b="1905"/>
          <wp:wrapNone/>
          <wp:docPr id="11238709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18515" cy="1084533"/>
                  </a:xfrm>
                  <a:prstGeom prst="rect">
                    <a:avLst/>
                  </a:prstGeom>
                </pic:spPr>
              </pic:pic>
            </a:graphicData>
          </a:graphic>
          <wp14:sizeRelH relativeFrom="margin">
            <wp14:pctWidth>0</wp14:pctWidth>
          </wp14:sizeRelH>
          <wp14:sizeRelV relativeFrom="margin">
            <wp14:pctHeight>0</wp14:pctHeight>
          </wp14:sizeRelV>
        </wp:anchor>
      </w:drawing>
    </w:r>
    <w:r w:rsidRPr="004F5A81">
      <w:rPr>
        <w:noProof/>
        <w:sz w:val="24"/>
      </w:rPr>
      <w:drawing>
        <wp:anchor distT="0" distB="0" distL="114300" distR="114300" simplePos="0" relativeHeight="251663360" behindDoc="0" locked="0" layoutInCell="1" allowOverlap="1" wp14:anchorId="1851D030" wp14:editId="15AC839A">
          <wp:simplePos x="0" y="0"/>
          <wp:positionH relativeFrom="margin">
            <wp:posOffset>-142875</wp:posOffset>
          </wp:positionH>
          <wp:positionV relativeFrom="paragraph">
            <wp:posOffset>-161925</wp:posOffset>
          </wp:positionV>
          <wp:extent cx="1028700" cy="1028700"/>
          <wp:effectExtent l="0" t="0" r="0" b="0"/>
          <wp:wrapNone/>
          <wp:docPr id="397254537" name="Picture 39725453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_No_Outline.png"/>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8D2E9C">
      <w:rPr>
        <w:rFonts w:ascii="Arial Black" w:hAnsi="Arial Black"/>
        <w:color w:val="2F5496" w:themeColor="accent1" w:themeShade="BF"/>
        <w:sz w:val="40"/>
      </w:rPr>
      <w:t>CITY OF DELRAY BEACH</w:t>
    </w:r>
  </w:p>
  <w:p w14:paraId="2932FCA7" w14:textId="15B6AD8A" w:rsidR="00A21BFE" w:rsidRPr="008D2E9C" w:rsidRDefault="00BF6212" w:rsidP="00A21BFE">
    <w:pPr>
      <w:pStyle w:val="NoSpacing"/>
      <w:jc w:val="center"/>
      <w:rPr>
        <w:rFonts w:ascii="Arial" w:hAnsi="Arial"/>
        <w:color w:val="2F5496" w:themeColor="accent1" w:themeShade="BF"/>
        <w:sz w:val="28"/>
      </w:rPr>
    </w:pPr>
    <w:r>
      <w:rPr>
        <w:rFonts w:ascii="Arial" w:hAnsi="Arial"/>
        <w:color w:val="2F5496" w:themeColor="accent1" w:themeShade="BF"/>
        <w:sz w:val="28"/>
      </w:rPr>
      <w:t>DEPARTMENT</w:t>
    </w:r>
    <w:r w:rsidR="00907E48">
      <w:rPr>
        <w:rFonts w:ascii="Arial" w:hAnsi="Arial"/>
        <w:color w:val="2F5496" w:themeColor="accent1" w:themeShade="BF"/>
        <w:sz w:val="28"/>
      </w:rPr>
      <w:t xml:space="preserve"> OF </w:t>
    </w:r>
    <w:r>
      <w:rPr>
        <w:rFonts w:ascii="Arial" w:hAnsi="Arial"/>
        <w:color w:val="2F5496" w:themeColor="accent1" w:themeShade="BF"/>
        <w:sz w:val="28"/>
      </w:rPr>
      <w:t>DEVELOPMENT SERVICES</w:t>
    </w:r>
    <w:r w:rsidR="00A21BFE">
      <w:rPr>
        <w:rFonts w:ascii="Arial" w:hAnsi="Arial"/>
        <w:color w:val="2F5496" w:themeColor="accent1" w:themeShade="BF"/>
        <w:sz w:val="28"/>
      </w:rPr>
      <w:t xml:space="preserve"> </w:t>
    </w:r>
  </w:p>
  <w:p w14:paraId="241362EB" w14:textId="552A8C4D" w:rsidR="00A21BFE" w:rsidRPr="008D2E9C" w:rsidRDefault="00A21BFE" w:rsidP="00A21BFE">
    <w:pPr>
      <w:pStyle w:val="NoSpacing"/>
      <w:jc w:val="center"/>
      <w:rPr>
        <w:sz w:val="18"/>
      </w:rPr>
    </w:pPr>
    <w:r w:rsidRPr="008D2E9C">
      <w:rPr>
        <w:sz w:val="18"/>
      </w:rPr>
      <w:t>100 N.W. 1</w:t>
    </w:r>
    <w:r w:rsidRPr="008D2E9C">
      <w:rPr>
        <w:sz w:val="18"/>
        <w:vertAlign w:val="superscript"/>
      </w:rPr>
      <w:t>ST</w:t>
    </w:r>
    <w:r w:rsidRPr="008D2E9C">
      <w:rPr>
        <w:sz w:val="18"/>
      </w:rPr>
      <w:t xml:space="preserve"> </w:t>
    </w:r>
    <w:r w:rsidRPr="008D2E9C">
      <w:rPr>
        <w:caps/>
        <w:sz w:val="18"/>
      </w:rPr>
      <w:t>Avenue</w:t>
    </w:r>
    <w:r w:rsidRPr="008D2E9C">
      <w:rPr>
        <w:sz w:val="18"/>
      </w:rPr>
      <w:t xml:space="preserve"> </w:t>
    </w:r>
    <w:r w:rsidRPr="008D2E9C">
      <w:rPr>
        <w:rFonts w:ascii="Wingdings" w:hAnsi="Wingdings"/>
        <w:sz w:val="18"/>
      </w:rPr>
      <w:t></w:t>
    </w:r>
    <w:r w:rsidRPr="008D2E9C">
      <w:rPr>
        <w:sz w:val="18"/>
      </w:rPr>
      <w:t xml:space="preserve"> </w:t>
    </w:r>
    <w:r w:rsidRPr="008D2E9C">
      <w:rPr>
        <w:caps/>
        <w:sz w:val="18"/>
      </w:rPr>
      <w:t>Delray Beach</w:t>
    </w:r>
    <w:r w:rsidRPr="008D2E9C">
      <w:rPr>
        <w:sz w:val="18"/>
      </w:rPr>
      <w:t xml:space="preserve"> </w:t>
    </w:r>
    <w:r w:rsidRPr="008D2E9C">
      <w:rPr>
        <w:rFonts w:ascii="Wingdings" w:hAnsi="Wingdings"/>
        <w:sz w:val="18"/>
      </w:rPr>
      <w:t></w:t>
    </w:r>
    <w:r w:rsidRPr="008D2E9C">
      <w:rPr>
        <w:sz w:val="18"/>
      </w:rPr>
      <w:t xml:space="preserve"> </w:t>
    </w:r>
    <w:r w:rsidRPr="008D2E9C">
      <w:rPr>
        <w:caps/>
        <w:sz w:val="18"/>
      </w:rPr>
      <w:t>Florida</w:t>
    </w:r>
    <w:r w:rsidRPr="008D2E9C">
      <w:rPr>
        <w:sz w:val="18"/>
      </w:rPr>
      <w:t xml:space="preserve"> 33444 </w:t>
    </w:r>
    <w:r w:rsidRPr="008D2E9C">
      <w:rPr>
        <w:rFonts w:ascii="Wingdings" w:hAnsi="Wingdings"/>
        <w:sz w:val="18"/>
      </w:rPr>
      <w:t></w:t>
    </w:r>
    <w:r w:rsidRPr="008D2E9C">
      <w:rPr>
        <w:sz w:val="18"/>
      </w:rPr>
      <w:t xml:space="preserve"> (561) 243-70</w:t>
    </w:r>
    <w:r w:rsidR="00B038AB">
      <w:rPr>
        <w:sz w:val="18"/>
      </w:rPr>
      <w:t>40</w:t>
    </w:r>
  </w:p>
  <w:p w14:paraId="3FF5E3A9" w14:textId="77777777" w:rsidR="008313AE" w:rsidRDefault="00831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26D0B"/>
    <w:multiLevelType w:val="hybridMultilevel"/>
    <w:tmpl w:val="D0002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60DEA"/>
    <w:multiLevelType w:val="hybridMultilevel"/>
    <w:tmpl w:val="209C4350"/>
    <w:lvl w:ilvl="0" w:tplc="3B5C8CEE">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2" w15:restartNumberingAfterBreak="0">
    <w:nsid w:val="65D72491"/>
    <w:multiLevelType w:val="hybridMultilevel"/>
    <w:tmpl w:val="2118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0109D8"/>
    <w:multiLevelType w:val="hybridMultilevel"/>
    <w:tmpl w:val="A232E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4AE109D"/>
    <w:multiLevelType w:val="hybridMultilevel"/>
    <w:tmpl w:val="E290495C"/>
    <w:lvl w:ilvl="0" w:tplc="6A6A039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819030100">
    <w:abstractNumId w:val="3"/>
  </w:num>
  <w:num w:numId="2" w16cid:durableId="23868510">
    <w:abstractNumId w:val="0"/>
  </w:num>
  <w:num w:numId="3" w16cid:durableId="1297878369">
    <w:abstractNumId w:val="2"/>
  </w:num>
  <w:num w:numId="4" w16cid:durableId="1022249416">
    <w:abstractNumId w:val="4"/>
  </w:num>
  <w:num w:numId="5" w16cid:durableId="385640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BE"/>
    <w:rsid w:val="00006377"/>
    <w:rsid w:val="00030441"/>
    <w:rsid w:val="00031812"/>
    <w:rsid w:val="00045FBA"/>
    <w:rsid w:val="0005114E"/>
    <w:rsid w:val="00076E4D"/>
    <w:rsid w:val="00092813"/>
    <w:rsid w:val="00093209"/>
    <w:rsid w:val="000A2E0F"/>
    <w:rsid w:val="00103D0C"/>
    <w:rsid w:val="00120F74"/>
    <w:rsid w:val="00125509"/>
    <w:rsid w:val="00161FB1"/>
    <w:rsid w:val="001C3BFE"/>
    <w:rsid w:val="00207FE0"/>
    <w:rsid w:val="00237CDB"/>
    <w:rsid w:val="00252E33"/>
    <w:rsid w:val="0027403A"/>
    <w:rsid w:val="00283E7B"/>
    <w:rsid w:val="00284D15"/>
    <w:rsid w:val="002C2A5B"/>
    <w:rsid w:val="002D4ECE"/>
    <w:rsid w:val="002F09D0"/>
    <w:rsid w:val="003024C5"/>
    <w:rsid w:val="0030752B"/>
    <w:rsid w:val="00316184"/>
    <w:rsid w:val="0031776C"/>
    <w:rsid w:val="0034255A"/>
    <w:rsid w:val="00375CFC"/>
    <w:rsid w:val="00380457"/>
    <w:rsid w:val="0039768D"/>
    <w:rsid w:val="003B6B3E"/>
    <w:rsid w:val="003C7286"/>
    <w:rsid w:val="003D3CFF"/>
    <w:rsid w:val="003D61DF"/>
    <w:rsid w:val="004169C9"/>
    <w:rsid w:val="004918EE"/>
    <w:rsid w:val="004B56BE"/>
    <w:rsid w:val="004D5A08"/>
    <w:rsid w:val="00505331"/>
    <w:rsid w:val="005118EA"/>
    <w:rsid w:val="005168E1"/>
    <w:rsid w:val="005241E2"/>
    <w:rsid w:val="00544901"/>
    <w:rsid w:val="00563C76"/>
    <w:rsid w:val="005674C7"/>
    <w:rsid w:val="0057207D"/>
    <w:rsid w:val="005A7B28"/>
    <w:rsid w:val="005C2E4D"/>
    <w:rsid w:val="005D3505"/>
    <w:rsid w:val="005F5613"/>
    <w:rsid w:val="00600EA1"/>
    <w:rsid w:val="00696ACD"/>
    <w:rsid w:val="00735EC7"/>
    <w:rsid w:val="0075243F"/>
    <w:rsid w:val="00781334"/>
    <w:rsid w:val="007C6FD4"/>
    <w:rsid w:val="007E37B4"/>
    <w:rsid w:val="007F55B7"/>
    <w:rsid w:val="008313AE"/>
    <w:rsid w:val="008444A6"/>
    <w:rsid w:val="008A78D7"/>
    <w:rsid w:val="008C032C"/>
    <w:rsid w:val="008D1D6D"/>
    <w:rsid w:val="008D2E9C"/>
    <w:rsid w:val="008E1077"/>
    <w:rsid w:val="008E6B6F"/>
    <w:rsid w:val="008F15AA"/>
    <w:rsid w:val="00907E48"/>
    <w:rsid w:val="0092025A"/>
    <w:rsid w:val="009274E1"/>
    <w:rsid w:val="00972A9A"/>
    <w:rsid w:val="009C70E7"/>
    <w:rsid w:val="009D37E3"/>
    <w:rsid w:val="009E0363"/>
    <w:rsid w:val="00A10CE9"/>
    <w:rsid w:val="00A11A13"/>
    <w:rsid w:val="00A21BFE"/>
    <w:rsid w:val="00A24494"/>
    <w:rsid w:val="00A31F64"/>
    <w:rsid w:val="00A96EC3"/>
    <w:rsid w:val="00AD15D9"/>
    <w:rsid w:val="00AD598A"/>
    <w:rsid w:val="00B038AB"/>
    <w:rsid w:val="00B0625E"/>
    <w:rsid w:val="00B4761B"/>
    <w:rsid w:val="00B55B0F"/>
    <w:rsid w:val="00B67E14"/>
    <w:rsid w:val="00B81D7C"/>
    <w:rsid w:val="00B87FA5"/>
    <w:rsid w:val="00BA468D"/>
    <w:rsid w:val="00BD1908"/>
    <w:rsid w:val="00BF6212"/>
    <w:rsid w:val="00C45BBF"/>
    <w:rsid w:val="00C5426D"/>
    <w:rsid w:val="00C560B3"/>
    <w:rsid w:val="00CE69EA"/>
    <w:rsid w:val="00D273B5"/>
    <w:rsid w:val="00D33F28"/>
    <w:rsid w:val="00D351F7"/>
    <w:rsid w:val="00D42B12"/>
    <w:rsid w:val="00D542AB"/>
    <w:rsid w:val="00D739B7"/>
    <w:rsid w:val="00D759E2"/>
    <w:rsid w:val="00D85D74"/>
    <w:rsid w:val="00D95488"/>
    <w:rsid w:val="00DA0758"/>
    <w:rsid w:val="00DC59D9"/>
    <w:rsid w:val="00DF4877"/>
    <w:rsid w:val="00E1008D"/>
    <w:rsid w:val="00E22E3D"/>
    <w:rsid w:val="00E60D6A"/>
    <w:rsid w:val="00EB56FF"/>
    <w:rsid w:val="00ED114F"/>
    <w:rsid w:val="00EE140C"/>
    <w:rsid w:val="00F160DF"/>
    <w:rsid w:val="00F252D8"/>
    <w:rsid w:val="00F347E4"/>
    <w:rsid w:val="00F42BD6"/>
    <w:rsid w:val="00F556D0"/>
    <w:rsid w:val="00FF0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29A28"/>
  <w15:chartTrackingRefBased/>
  <w15:docId w15:val="{4BD967ED-710B-4C61-846E-813C6EE3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0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6BE"/>
  </w:style>
  <w:style w:type="paragraph" w:styleId="Footer">
    <w:name w:val="footer"/>
    <w:basedOn w:val="Normal"/>
    <w:link w:val="FooterChar"/>
    <w:uiPriority w:val="99"/>
    <w:unhideWhenUsed/>
    <w:rsid w:val="004B5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6BE"/>
  </w:style>
  <w:style w:type="paragraph" w:styleId="NoSpacing">
    <w:name w:val="No Spacing"/>
    <w:uiPriority w:val="1"/>
    <w:qFormat/>
    <w:rsid w:val="008D2E9C"/>
    <w:pPr>
      <w:spacing w:after="0" w:line="240" w:lineRule="auto"/>
    </w:pPr>
  </w:style>
  <w:style w:type="paragraph" w:styleId="BodyText">
    <w:name w:val="Body Text"/>
    <w:basedOn w:val="Normal"/>
    <w:link w:val="BodyTextChar"/>
    <w:uiPriority w:val="1"/>
    <w:qFormat/>
    <w:rsid w:val="00A31F64"/>
    <w:pPr>
      <w:widowControl w:val="0"/>
      <w:autoSpaceDE w:val="0"/>
      <w:autoSpaceDN w:val="0"/>
      <w:spacing w:after="0" w:line="240" w:lineRule="auto"/>
      <w:ind w:left="1668" w:hanging="360"/>
    </w:pPr>
    <w:rPr>
      <w:rFonts w:ascii="Times New Roman" w:hAnsi="Times New Roman"/>
      <w:sz w:val="24"/>
      <w:szCs w:val="24"/>
      <w:lang w:bidi="en-US"/>
    </w:rPr>
  </w:style>
  <w:style w:type="character" w:customStyle="1" w:styleId="BodyTextChar">
    <w:name w:val="Body Text Char"/>
    <w:basedOn w:val="DefaultParagraphFont"/>
    <w:link w:val="BodyText"/>
    <w:uiPriority w:val="1"/>
    <w:rsid w:val="00A31F64"/>
    <w:rPr>
      <w:rFonts w:ascii="Times New Roman" w:eastAsia="Times New Roman" w:hAnsi="Times New Roman" w:cs="Times New Roman"/>
      <w:sz w:val="24"/>
      <w:szCs w:val="24"/>
      <w:lang w:bidi="en-US"/>
    </w:rPr>
  </w:style>
  <w:style w:type="paragraph" w:styleId="NormalWeb">
    <w:name w:val="Normal (Web)"/>
    <w:basedOn w:val="Normal"/>
    <w:uiPriority w:val="99"/>
    <w:semiHidden/>
    <w:unhideWhenUsed/>
    <w:rsid w:val="00A21BFE"/>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DF4877"/>
    <w:pPr>
      <w:spacing w:after="0" w:line="240" w:lineRule="auto"/>
      <w:ind w:left="720"/>
      <w:contextualSpacing/>
      <w:jc w:val="both"/>
    </w:pPr>
    <w:rPr>
      <w:rFonts w:ascii="Times New Roman" w:eastAsiaTheme="minorHAnsi" w:hAnsi="Times New Roman" w:cstheme="minorBidi"/>
      <w:sz w:val="24"/>
    </w:rPr>
  </w:style>
  <w:style w:type="character" w:styleId="Hyperlink">
    <w:name w:val="Hyperlink"/>
    <w:basedOn w:val="DefaultParagraphFont"/>
    <w:uiPriority w:val="99"/>
    <w:unhideWhenUsed/>
    <w:rsid w:val="00125509"/>
    <w:rPr>
      <w:color w:val="0563C1" w:themeColor="hyperlink"/>
      <w:u w:val="single"/>
    </w:rPr>
  </w:style>
  <w:style w:type="character" w:styleId="UnresolvedMention">
    <w:name w:val="Unresolved Mention"/>
    <w:basedOn w:val="DefaultParagraphFont"/>
    <w:uiPriority w:val="99"/>
    <w:semiHidden/>
    <w:unhideWhenUsed/>
    <w:rsid w:val="00125509"/>
    <w:rPr>
      <w:color w:val="605E5C"/>
      <w:shd w:val="clear" w:color="auto" w:fill="E1DFDD"/>
    </w:rPr>
  </w:style>
  <w:style w:type="paragraph" w:styleId="BodyTextIndent">
    <w:name w:val="Body Text Indent"/>
    <w:basedOn w:val="Normal"/>
    <w:link w:val="BodyTextIndentChar"/>
    <w:uiPriority w:val="99"/>
    <w:semiHidden/>
    <w:unhideWhenUsed/>
    <w:rsid w:val="000A2E0F"/>
    <w:pPr>
      <w:spacing w:after="120"/>
      <w:ind w:left="360"/>
    </w:pPr>
  </w:style>
  <w:style w:type="character" w:customStyle="1" w:styleId="BodyTextIndentChar">
    <w:name w:val="Body Text Indent Char"/>
    <w:basedOn w:val="DefaultParagraphFont"/>
    <w:link w:val="BodyTextIndent"/>
    <w:uiPriority w:val="99"/>
    <w:semiHidden/>
    <w:rsid w:val="000A2E0F"/>
    <w:rPr>
      <w:rFonts w:ascii="Calibri" w:eastAsia="Times New Roman" w:hAnsi="Calibri" w:cs="Times New Roman"/>
    </w:rPr>
  </w:style>
  <w:style w:type="character" w:styleId="CommentReference">
    <w:name w:val="annotation reference"/>
    <w:basedOn w:val="DefaultParagraphFont"/>
    <w:uiPriority w:val="99"/>
    <w:semiHidden/>
    <w:unhideWhenUsed/>
    <w:rsid w:val="00D739B7"/>
    <w:rPr>
      <w:sz w:val="16"/>
      <w:szCs w:val="16"/>
    </w:rPr>
  </w:style>
  <w:style w:type="paragraph" w:styleId="CommentText">
    <w:name w:val="annotation text"/>
    <w:basedOn w:val="Normal"/>
    <w:link w:val="CommentTextChar"/>
    <w:uiPriority w:val="99"/>
    <w:unhideWhenUsed/>
    <w:rsid w:val="00D739B7"/>
    <w:pPr>
      <w:spacing w:line="240" w:lineRule="auto"/>
    </w:pPr>
    <w:rPr>
      <w:sz w:val="20"/>
      <w:szCs w:val="20"/>
    </w:rPr>
  </w:style>
  <w:style w:type="character" w:customStyle="1" w:styleId="CommentTextChar">
    <w:name w:val="Comment Text Char"/>
    <w:basedOn w:val="DefaultParagraphFont"/>
    <w:link w:val="CommentText"/>
    <w:uiPriority w:val="99"/>
    <w:rsid w:val="00D739B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39B7"/>
    <w:rPr>
      <w:b/>
      <w:bCs/>
    </w:rPr>
  </w:style>
  <w:style w:type="character" w:customStyle="1" w:styleId="CommentSubjectChar">
    <w:name w:val="Comment Subject Char"/>
    <w:basedOn w:val="CommentTextChar"/>
    <w:link w:val="CommentSubject"/>
    <w:uiPriority w:val="99"/>
    <w:semiHidden/>
    <w:rsid w:val="00D739B7"/>
    <w:rPr>
      <w:rFonts w:ascii="Calibri" w:eastAsia="Times New Roman" w:hAnsi="Calibri" w:cs="Times New Roman"/>
      <w:b/>
      <w:bCs/>
      <w:sz w:val="20"/>
      <w:szCs w:val="20"/>
    </w:rPr>
  </w:style>
  <w:style w:type="paragraph" w:styleId="Revision">
    <w:name w:val="Revision"/>
    <w:hidden/>
    <w:uiPriority w:val="99"/>
    <w:semiHidden/>
    <w:rsid w:val="00D739B7"/>
    <w:pPr>
      <w:spacing w:after="0" w:line="240" w:lineRule="auto"/>
    </w:pPr>
    <w:rPr>
      <w:rFonts w:ascii="Calibri" w:eastAsia="Times New Roman" w:hAnsi="Calibri" w:cs="Times New Roman"/>
    </w:rPr>
  </w:style>
  <w:style w:type="table" w:styleId="TableGrid">
    <w:name w:val="Table Grid"/>
    <w:basedOn w:val="TableNormal"/>
    <w:uiPriority w:val="39"/>
    <w:rsid w:val="009C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75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1510">
      <w:bodyDiv w:val="1"/>
      <w:marLeft w:val="0"/>
      <w:marRight w:val="0"/>
      <w:marTop w:val="0"/>
      <w:marBottom w:val="0"/>
      <w:divBdr>
        <w:top w:val="none" w:sz="0" w:space="0" w:color="auto"/>
        <w:left w:val="none" w:sz="0" w:space="0" w:color="auto"/>
        <w:bottom w:val="none" w:sz="0" w:space="0" w:color="auto"/>
        <w:right w:val="none" w:sz="0" w:space="0" w:color="auto"/>
      </w:divBdr>
    </w:div>
    <w:div w:id="6718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zmail@mydelraybeach.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lraybeachfl.gov/i-want-to/watch/city-meeting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odriguess@mydelraybeach.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owalda@mydelraybeach.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Shona</dc:creator>
  <cp:keywords/>
  <dc:description/>
  <cp:lastModifiedBy>Rosenberg, Alexis</cp:lastModifiedBy>
  <cp:revision>6</cp:revision>
  <cp:lastPrinted>2024-08-27T19:23:00Z</cp:lastPrinted>
  <dcterms:created xsi:type="dcterms:W3CDTF">2024-09-12T19:43:00Z</dcterms:created>
  <dcterms:modified xsi:type="dcterms:W3CDTF">2024-09-23T12:40:00Z</dcterms:modified>
</cp:coreProperties>
</file>